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e76553aabc2d6a00ce8c892556d5ce3d5dfee"/>
    <w:p>
      <w:pPr>
        <w:pStyle w:val="Heading3"/>
      </w:pPr>
      <w:r>
        <w:t xml:space="preserve">Приказ от 27.06.2023 № 3-кд "О внесении изменений в приказ управы "О комиссии по соблюдению требований к служебному поведению государственных гражданских служащих управы района Выхино-Жулебино города Москвы и урегулированию конфликта интересов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rPr>
          <w:bCs/>
          <w:b/>
        </w:rPr>
        <w:t xml:space="preserve">С приказом можно ознакомиться </w:t>
      </w:r>
      <w:hyperlink r:id="rId20">
        <w:r>
          <w:rPr>
            <w:rStyle w:val="Hyperlink"/>
            <w:u w:val="single"/>
            <w:bCs/>
            <w:b/>
          </w:rPr>
          <w:t xml:space="preserve">по ссылке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http://vyhino-zhulebino.mos.ru/anti-corruption/the-commission-for-observance-of-requirements-for-the-official-behaviour-of-state-civil-employees-of/detail/11752700.html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4;&#1086;&#1082;&#1091;&#1084;&#1077;&#1085;&#1090;&#1099;/&#1055;&#1088;&#1080;&#1082;&#1072;&#1079;%20&#1086;&#1090;%2027.06.2023%20&#1054;%20&#1074;&#1085;&#1077;&#1089;&#1077;&#1085;&#1080;&#1080;%20&#1080;&#1079;&#1084;&#1077;&#1085;&#1077;&#1085;&#1080;&#1081;%20&#1074;%20&#1087;&#1088;&#1080;&#1082;&#1072;&#1079;%20&#1091;&#1087;&#1088;&#1072;&#1074;&#1099;%20&#1054;%20&#1082;&#1086;&#1084;&#1080;&#1089;&#1089;&#1080;&#1080;%20&#1087;&#1086;%20&#1089;&#1086;&#1073;&#1083;&#1102;&#1076;&#1077;&#1085;&#1080;&#1102;%20&#1091;%20&#1089;&#1083;&#1091;&#1078;&#1077;&#1073;&#1085;&#1086;&#1084;&#1091;%20&#1087;&#1086;&#1074;&#1077;&#1076;&#1077;&#1085;&#1080;&#1102;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anti-corruption/the-commission-for-observance-of-requirements-for-the-official-behaviour-of-state-civil-employees-of/detail/11752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4;&#1086;&#1082;&#1091;&#1084;&#1077;&#1085;&#1090;&#1099;/&#1055;&#1088;&#1080;&#1082;&#1072;&#1079;%20&#1086;&#1090;%2027.06.2023%20&#1054;%20&#1074;&#1085;&#1077;&#1089;&#1077;&#1085;&#1080;&#1080;%20&#1080;&#1079;&#1084;&#1077;&#1085;&#1077;&#1085;&#1080;&#1081;%20&#1074;%20&#1087;&#1088;&#1080;&#1082;&#1072;&#1079;%20&#1091;&#1087;&#1088;&#1072;&#1074;&#1099;%20&#1054;%20&#1082;&#1086;&#1084;&#1080;&#1089;&#1089;&#1080;&#1080;%20&#1087;&#1086;%20&#1089;&#1086;&#1073;&#1083;&#1102;&#1076;&#1077;&#1085;&#1080;&#1102;%20&#1091;%20&#1089;&#1083;&#1091;&#1078;&#1077;&#1073;&#1085;&#1086;&#1084;&#1091;%20&#1087;&#1086;&#1074;&#1077;&#1076;&#1077;&#1085;&#1080;&#1102;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anti-corruption/the-commission-for-observance-of-requirements-for-the-official-behaviour-of-state-civil-employees-of/detail/11752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2025-05-23T09:44:14Z</dcterms:created>
  <dcterms:modified xsi:type="dcterms:W3CDTF">2025-05-23T09:44:14Z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