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памятка-по-осеннему-призыву"/>
    <w:p>
      <w:pPr>
        <w:pStyle w:val="Heading3"/>
      </w:pPr>
      <w:r>
        <w:t xml:space="preserve">Памятка по осеннему призыву</w:t>
      </w:r>
    </w:p>
    <w:p>
      <w:pPr>
        <w:pStyle w:val="FirstParagraph"/>
      </w:pPr>
      <w:r>
        <w:t xml:space="preserve">22.11.2021</w:t>
      </w:r>
    </w:p>
    <w:p>
      <w:pPr>
        <w:pStyle w:val="BodyText"/>
      </w:pPr>
      <w:r>
        <w:drawing>
          <wp:inline>
            <wp:extent cx="5334000" cy="7536853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vyhino-zhulebino.mos.ru/www/upload/medialibrary/b7a/v_zh-pamyatka-po-prizyvu-_1_page_000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5368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http://vyhino-zhulebino.mos.ru/presscenter/news/detail/10411301.html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Выхино-Жулебино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vyhino-zhulebino.mos.ru" TargetMode="External" /><Relationship Type="http://schemas.openxmlformats.org/officeDocument/2006/relationships/hyperlink" Id="rId23" Target="http://vyhino-zhulebino.mos.ru/presscenter/news/detail/1041130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vyhino-zhulebino.mos.ru" TargetMode="External" /><Relationship Type="http://schemas.openxmlformats.org/officeDocument/2006/relationships/hyperlink" Id="rId23" Target="http://vyhino-zhulebino.mos.ru/presscenter/news/detail/1041130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2025-08-06T02:05:56Z</dcterms:created>
  <dcterms:modified xsi:type="dcterms:W3CDTF">2025-08-06T02:05:56Z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