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бюджет-для-граждан"/>
    <w:p>
      <w:pPr>
        <w:pStyle w:val="Heading3"/>
      </w:pPr>
      <w:r>
        <w:t xml:space="preserve">Конкурс: Бюджет для граждан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http://vyhino-zhulebino.mos.ru/presscenter/news/detail/10721604.html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721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721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2024-08-19T21:58:51Z</dcterms:created>
  <dcterms:modified xsi:type="dcterms:W3CDTF">2024-08-19T21:58:51Z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