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508f64d16b9a32def73e500c8c383c21d10721"/>
    <w:p>
      <w:pPr>
        <w:pStyle w:val="Heading3"/>
      </w:pPr>
      <w:r>
        <w:t xml:space="preserve">В 2022 году началось заселение 18 новостроек по реновации в разных городских округах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rPr>
          <w:iCs/>
          <w:i/>
        </w:rPr>
        <w:t xml:space="preserve">Квартиры по программе реновации в них получают более пяти тысяч москвичей.</w:t>
      </w:r>
    </w:p>
    <w:p>
      <w:pPr>
        <w:pStyle w:val="BodyText"/>
      </w:pPr>
      <w:r>
        <w:t xml:space="preserve">Департамент городского имущества предложил жителям 33 старых домов современные квартиры в новостройках по программе реновации. Переселение из них в новостройки стартовало в 2022 году. Об этом сообщил министр правительства Москвы, руководитель Департамента городского имущества, входящего в Комплекс экономической политики и имущественно-земельных отношений столицы,</w:t>
      </w:r>
      <w:r>
        <w:t xml:space="preserve"> </w:t>
      </w:r>
      <w:r>
        <w:rPr>
          <w:bCs/>
          <w:b/>
        </w:rPr>
        <w:t xml:space="preserve">Максим Гаман.</w:t>
      </w:r>
    </w:p>
    <w:p>
      <w:pPr>
        <w:pStyle w:val="BodyText"/>
      </w:pPr>
      <w:r>
        <w:t xml:space="preserve">«В 2022 году в Москве началось заселение еще 18 новостроек по программе реновации. В общей сложности новоселье в них смогут справить более 6,5 тысячи человек из 2,5 тысячи семей, которые проживали или проживают в 33 старых домах. На данный момент 3922 человека — 1742 семьи — уже выбрали новое жилье и готовятся к переезду», – рассказал он.</w:t>
      </w:r>
    </w:p>
    <w:p>
      <w:pPr>
        <w:pStyle w:val="BodyText"/>
      </w:pPr>
      <w:r>
        <w:t xml:space="preserve">По словам</w:t>
      </w:r>
      <w:r>
        <w:t xml:space="preserve"> </w:t>
      </w:r>
      <w:r>
        <w:rPr>
          <w:bCs/>
          <w:b/>
        </w:rPr>
        <w:t xml:space="preserve">Максима Гамана,</w:t>
      </w:r>
      <w:r>
        <w:t xml:space="preserve"> </w:t>
      </w:r>
      <w:r>
        <w:t xml:space="preserve">новостройки расположены в семи округах. Больше всего — а именно пять — на северо-востоке Москвы по адресам: Илимская улица, дом 7; Изумрудная улица, дом 34; Норильская улица, дом 9; улица Академика Комарова, дом 11г; улица Молодцова, дом 33, корпус 1). На юго-западе началось заселение четырех домов по адресам: Керченская улица, дома 26а и 28а, а также Севастопольский проспект, дома 60 и 79а. Три новостройки находятся в ЮВАО (улица Шумилова, дом 4; улица Юных Ленинцев, дом 117; улица Зеленодольская, дом 28а), по две — в ЮАО и ЗАО (улица Бехтерева, дом 3а; Кантемировская улица, дом 27а; Бобруйская улица, дом 15/1 и Большая Очаковская улица, дом 35а), по одной — в ЦАО и САО (Бауманская улица, дом 47 и Лобненская улица, дом 13 соответственно).</w:t>
      </w:r>
    </w:p>
    <w:p>
      <w:pPr>
        <w:pStyle w:val="BodyText"/>
      </w:pPr>
      <w:r>
        <w:t xml:space="preserve">Все эти дома возвели в прошлом году. Первые этажи нежилые и предусмотрены для размещения социальных и коммерческих объектов. Рядом с домами есть необходимая социальная инфраструктура, благоустроенные парки, станции общественного транспорта.</w:t>
      </w:r>
    </w:p>
    <w:p>
      <w:pPr>
        <w:pStyle w:val="BodyText"/>
      </w:pPr>
      <w:r>
        <w:t xml:space="preserve">«Всего с 2017 года по программе реновации под заселение передано 167 новостроек. Квартиры предложены более 76,6 тысячи человек из 457 домов. Еще 385 домов площадью почти семь миллионов квадратных метров строятся и проектируются», — подчеркнул руководитель Департамента градостроительной политики города Москвы Сергей Левкин.</w:t>
      </w:r>
    </w:p>
    <w:p>
      <w:pPr>
        <w:pStyle w:val="BodyText"/>
      </w:pPr>
      <w:r>
        <w:t xml:space="preserve">Программу реновации утвердили в августе 2017 года. Для ее реализации подобрали 543 стартовые площадки. Она предусматривает расселение 5175 домов.</w:t>
      </w:r>
    </w:p>
    <w:p>
      <w:pPr>
        <w:pStyle w:val="BodyText"/>
      </w:pPr>
      <w:r>
        <w:t xml:space="preserve">Больше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0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http://vyhino-zhulebino.mos.ru/presscenter/news/detail/10775907.html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0775907.html" TargetMode="External" /><Relationship Type="http://schemas.openxmlformats.org/officeDocument/2006/relationships/hyperlink" Id="rId20" Target="https://economy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0775907.html" TargetMode="External" /><Relationship Type="http://schemas.openxmlformats.org/officeDocument/2006/relationships/hyperlink" Id="rId20" Target="https://economy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2024-11-22T15:30:40Z</dcterms:created>
  <dcterms:modified xsi:type="dcterms:W3CDTF">2024-11-22T15:30:40Z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