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5ffd98232764f6315e1c204aa5fb9548087afb"/>
    <w:p>
      <w:pPr>
        <w:pStyle w:val="Heading3"/>
      </w:pPr>
      <w:r>
        <w:t xml:space="preserve">Льгота по транспортному налогу предоставляется в отношении электромобилей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на территории г. Москвы с 01.01.2020 физические лица, на которых зарегистрированы транспортные средства, оснащенные исключительно электрическими двигателями, освобождены от уплаты транспортного налога в отношении указанных автомобилей.</w:t>
      </w:r>
    </w:p>
    <w:p>
      <w:pPr>
        <w:pStyle w:val="BodyText"/>
      </w:pPr>
      <w:r>
        <w:t xml:space="preserve">Налоговая льгота по транспортному налогу представляется физическим лицам в отношении всех транспортных средств, оснащенных исключительно электрическим двигателем и зарегистрированных на указанных лиц.</w:t>
      </w:r>
    </w:p>
    <w:p>
      <w:pPr>
        <w:pStyle w:val="BodyText"/>
      </w:pPr>
      <w:r>
        <w:t xml:space="preserve">Данные положения утрачивают силу с 01.01.2025.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России, воспользовавшись информационным ресурсом «</w:t>
      </w:r>
      <w:hyperlink r:id="rId20">
        <w:r>
          <w:rPr>
            <w:rStyle w:val="Hyperlink"/>
          </w:rPr>
          <w:t xml:space="preserve">Справочная информация о ставках и льготах по имущественным налогам</w:t>
        </w:r>
      </w:hyperlink>
      <w:r>
        <w:t xml:space="preserve">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http://vyhino-zhulebino.mos.ru/presscenter/news/detail/11524304.html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524304.html" TargetMode="External" /><Relationship Type="http://schemas.openxmlformats.org/officeDocument/2006/relationships/hyperlink" Id="rId20" Target="https://www.nalog.gov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yhino-zhulebino.mos.ru" TargetMode="External" /><Relationship Type="http://schemas.openxmlformats.org/officeDocument/2006/relationships/hyperlink" Id="rId21" Target="http://vyhino-zhulebino.mos.ru/presscenter/news/detail/11524304.html" TargetMode="External" /><Relationship Type="http://schemas.openxmlformats.org/officeDocument/2006/relationships/hyperlink" Id="rId20" Target="https://www.nalog.gov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2025-07-12T03:06:09Z</dcterms:created>
  <dcterms:modified xsi:type="dcterms:W3CDTF">2025-07-12T03:06:09Z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