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e44d7606fb3c2eb93d5a1ac434b4cb5c84a35"/>
    <w:p>
      <w:pPr>
        <w:pStyle w:val="Heading3"/>
      </w:pPr>
      <w:r>
        <w:t xml:space="preserve">30 мая 2023 года Окружной комиссией по пресечению самовольного строительства принято решение об освобождении земельных участков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rPr>
          <w:bCs/>
          <w:b/>
        </w:rPr>
        <w:t xml:space="preserve">30 мая 2023 года</w:t>
      </w:r>
      <w:r>
        <w:t xml:space="preserve"> </w:t>
      </w:r>
      <w:r>
        <w:t xml:space="preserve">Окружной комиссии по пресечению самовольного строительства на территории ЮВАО города Москвы</w:t>
      </w:r>
      <w:r>
        <w:t xml:space="preserve"> </w:t>
      </w:r>
      <w:r>
        <w:rPr>
          <w:bCs/>
          <w:b/>
        </w:rPr>
        <w:t xml:space="preserve">(протокол №10)</w:t>
      </w:r>
      <w:r>
        <w:t xml:space="preserve">, в связи с отсутствием земельно-правовых отношений и имущественных прав, принято решение об освобождении земельных участков, используемых с нарушением норм Земельного кодекса. В порядке, установленном постановлением Правительства Москвы от 02.11.2012 № 614-ПП, управам районов поручено организовать работы по освобождению городских земельных участков от некапитальных объектов по следующему адресу: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  ул. Сормовская, вл. 19А (рядом) – размещение ограждения, некапитального строения;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http://vyhino-zhulebino.mos.ru/presscenter/news/detail/11627283.html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627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627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2025-06-12T19:41:07Z</dcterms:created>
  <dcterms:modified xsi:type="dcterms:W3CDTF">2025-06-12T19:41:07Z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