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97db1915a693f1ebb434ab60113b3dcadc6b2f"/>
    <w:p>
      <w:pPr>
        <w:pStyle w:val="Heading3"/>
      </w:pPr>
      <w:r>
        <w:t xml:space="preserve">26 июля 2022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26 июля 2022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16)</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Хлобыстова, вл. 14, корп. 2 –</w:t>
      </w:r>
      <w:r>
        <w:t xml:space="preserve"> </w:t>
      </w:r>
      <w:r>
        <w:t xml:space="preserve">размещение некапитального строения</w:t>
      </w:r>
      <w:r>
        <w:rPr>
          <w:bCs/>
          <w:b/>
        </w:rPr>
        <w:t xml:space="preserve">;</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http://vyhino-zhulebino.mos.ru/presscenter/news/detail/12582326.html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2025-06-16T03:56:56Z</dcterms:created>
  <dcterms:modified xsi:type="dcterms:W3CDTF">2025-06-16T03:56:56Z</dcterms:modified>
</cp:coreProperties>
</file>

<file path=docProps/custom.xml><?xml version="1.0" encoding="utf-8"?>
<Properties xmlns="http://schemas.openxmlformats.org/officeDocument/2006/custom-properties" xmlns:vt="http://schemas.openxmlformats.org/officeDocument/2006/docPropsVTypes"/>
</file>