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9a2d09df7c05cac48db5a154cb02a2f573ac7e"/>
    <w:p>
      <w:pPr>
        <w:pStyle w:val="Heading3"/>
      </w:pPr>
      <w:r>
        <w:t xml:space="preserve">4 октября 2022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4 октября 2022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22)</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Рязанский пр-т., вл. 64, корп. 2 –</w:t>
      </w:r>
      <w:r>
        <w:t xml:space="preserve"> </w:t>
      </w:r>
      <w:r>
        <w:t xml:space="preserve">размещение некапитальных объектов, бетонного ограждения;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http://vyhino-zhulebino.mos.ru/presscenter/news/detail/12582343.html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2025-06-05T00:32:03Z</dcterms:created>
  <dcterms:modified xsi:type="dcterms:W3CDTF">2025-06-05T00:32:03Z</dcterms:modified>
</cp:coreProperties>
</file>

<file path=docProps/custom.xml><?xml version="1.0" encoding="utf-8"?>
<Properties xmlns="http://schemas.openxmlformats.org/officeDocument/2006/custom-properties" xmlns:vt="http://schemas.openxmlformats.org/officeDocument/2006/docPropsVTypes"/>
</file>