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070f12fa6a0dc1f35f5310f014356cefc71424"/>
    <w:p>
      <w:pPr>
        <w:pStyle w:val="Heading3"/>
      </w:pPr>
      <w:r>
        <w:t xml:space="preserve">20 июля 2021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20 июля 2021</w:t>
      </w:r>
      <w:r>
        <w:t xml:space="preserve"> </w:t>
      </w:r>
      <w:r>
        <w:t xml:space="preserve">года 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15)</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ш. Энтузиастов, вл. 4 (смежный) -</w:t>
      </w:r>
      <w:r>
        <w:t xml:space="preserve"> </w:t>
      </w:r>
      <w:r>
        <w:t xml:space="preserve">размещение некапитальных строений (12 кв. м)</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http://vyhino-zhulebino.mos.ru/presscenter/news/detail/12582400.html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400.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4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2024-11-07T21:12:10Z</dcterms:created>
  <dcterms:modified xsi:type="dcterms:W3CDTF">2024-11-07T21:12:10Z</dcterms:modified>
</cp:coreProperties>
</file>

<file path=docProps/custom.xml><?xml version="1.0" encoding="utf-8"?>
<Properties xmlns="http://schemas.openxmlformats.org/officeDocument/2006/custom-properties" xmlns:vt="http://schemas.openxmlformats.org/officeDocument/2006/docPropsVTypes"/>
</file>