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4fcd79a2d4767424065816a6e7e9bbfee5150"/>
    <w:p>
      <w:pPr>
        <w:pStyle w:val="Heading3"/>
      </w:pPr>
      <w:r>
        <w:t xml:space="preserve">01 октября 2024 года Окружная комиссия по пресечению самовольного строительства на территории ЮВАО города Москвы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t xml:space="preserve">На территории Юго-Восточного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rPr>
          <w:bCs/>
          <w:b/>
        </w:rPr>
        <w:t xml:space="preserve">01 октября 2024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</w:t>
      </w:r>
      <w:r>
        <w:t xml:space="preserve"> </w:t>
      </w:r>
      <w:r>
        <w:rPr>
          <w:bCs/>
          <w:b/>
        </w:rPr>
        <w:t xml:space="preserve">(протокол № 16)</w:t>
      </w:r>
      <w:r>
        <w:t xml:space="preserve">, в связи с отсутствием земельно-правовых отношении и имущественных прав, принято решение об освобождении земельных участков, по следующим адресам: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Самаркандский б-р, вл. 30, корп.1 –</w:t>
      </w:r>
      <w:r>
        <w:t xml:space="preserve"> </w:t>
      </w:r>
      <w:r>
        <w:t xml:space="preserve">размещение двух металлических тентов.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http://vyhino-zhulebino.mos.ru/presscenter/news/detail/12596038.html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596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596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2025-08-05T07:37:32Z</dcterms:created>
  <dcterms:modified xsi:type="dcterms:W3CDTF">2025-08-05T07:37:32Z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