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727ed462dccb66ed387c57c77373091961ebc"/>
    <w:p>
      <w:pPr>
        <w:pStyle w:val="Heading3"/>
      </w:pPr>
      <w:r>
        <w:t xml:space="preserve">Оперативники УВД по ЮВАО задержали участницу мошеннической схемы по завладению чужой недвижимостью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Оперативные сотрудники ОУР УВД по ЮВАО ГУ МВД России по г. Москве задержали 47-летнюю женщину по подозрению в завладении выморочным имуществом мошенническим путем.</w:t>
      </w:r>
    </w:p>
    <w:p>
      <w:pPr>
        <w:pStyle w:val="BodyText"/>
      </w:pPr>
      <w:r>
        <w:t xml:space="preserve">В дежурную часть УВД по ЮВАО ГУ МВД России по г. Москве обратился работник государственной организации, который сообщил о возможном незаконном завладении неизвестными лицами квартирой, расположенной на Белореченской улице, которая должна была перейти в собственность муниципалитета.</w:t>
      </w:r>
    </w:p>
    <w:p>
      <w:pPr>
        <w:pStyle w:val="BodyText"/>
      </w:pPr>
      <w:r>
        <w:t xml:space="preserve">Следователем ОМВД России по району Капотня было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В результате оперативно-розыскных мероприятий были установлены личность и местонахождение гражданки, в чью собственность перешла квартира. Оперативники уголовного розыска УВД по ЮВАО ГУ МВД России по г. Москве задержали подозреваемую в Ленинградской области.</w:t>
      </w:r>
    </w:p>
    <w:p>
      <w:pPr>
        <w:pStyle w:val="BodyText"/>
      </w:pPr>
      <w:r>
        <w:t xml:space="preserve">В ходе следственных действий было установлено, что задержанная вступила в преступный сговор с неустановленными следствием лицами, которые предложили ей незаконным путем завладеть квартирой. Далее соучастники оформили на женщину фиктивный договор дарения от лица уже умершего законного владельца имущества, зная, что у него не было наследников, претендующих на данную недвижимость. После этого мошенники подали поддельный документ на регистрацию в одну из федеральных служб, тем самым закрепив право собственности за подозреваемой.</w:t>
      </w:r>
    </w:p>
    <w:p>
      <w:pPr>
        <w:pStyle w:val="BodyText"/>
      </w:pPr>
      <w:r>
        <w:t xml:space="preserve">В настоящее время гражданке предъявлено обвинение по части 4 статьи 159 УК РФ «Мошенничество» и избрана мера пресечения в виде запрета определенных действий.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статьи, – лишение свободы на срок до 10 лет.</w:t>
      </w:r>
    </w:p>
    <w:p>
      <w:pPr>
        <w:pStyle w:val="BodyText"/>
      </w:pPr>
      <w:r>
        <w:t xml:space="preserve">Продолжается комплекс следственных действий и оперативно-розыскных мероприятий, направленный на установление сообщников обвиняемой.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http://vyhino-zhulebino.mos.ru/presscenter/news/detail/12984400.html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84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84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2025-07-20T03:44:39Z</dcterms:created>
  <dcterms:modified xsi:type="dcterms:W3CDTF">2025-07-20T03:44:39Z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