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b8dca31941f65992e7971726583e270b905105"/>
    <w:p>
      <w:pPr>
        <w:pStyle w:val="Heading3"/>
      </w:pPr>
      <w:r>
        <w:t xml:space="preserve">С 1 сентября 2025 года подлежат применению обновленные правила отпуска лекарственных средств для медицинского применения</w:t>
      </w:r>
    </w:p>
    <w:p>
      <w:pPr>
        <w:pStyle w:val="FirstParagraph"/>
      </w:pPr>
      <w:r>
        <w:t xml:space="preserve">29.05.2025</w:t>
      </w:r>
    </w:p>
    <w:p>
      <w:pPr>
        <w:pStyle w:val="BodyText"/>
      </w:pPr>
      <w:r>
        <w:t xml:space="preserve">Приказом Минздрава России от 07.03.2025 Nº 100н утверждены Правила отпуска лекарственных препаратов для медицинского применения аптечными организациями, индивидуальными предпринимателями, имеющими лицензию на осуществление фармацевтической деятельности, медицинскими организациями, имеющими лицензию на осуществление фармацевтической деятельности, и их обособленными подразделениями, расположенными в сельских населенных пунктах, в которых отсутствуют аптечные организации, Правил отпуска наркотических средств и психотропных веществ, зарегистрированных в качестве лекарственных препаратов для медицинского применения, лекарственных препаратов для медицинского применения, содержащих наркотические средства и психотропные вещества, Порядок отпуска гражданам аптечными организациями иммунобиологических лекарственных препаратов для иммунопрофилактики.</w:t>
      </w:r>
    </w:p>
    <w:p>
      <w:pPr>
        <w:pStyle w:val="BodyText"/>
      </w:pPr>
      <w:r>
        <w:br/>
      </w:r>
    </w:p>
    <w:p>
      <w:pPr>
        <w:pStyle w:val="BodyText"/>
      </w:pPr>
      <w:r>
        <w:t xml:space="preserve">Новыми правилами предусматривается, в частности, что в случае отсутствия у субъекта розничной торговли лекарственного препарата, указанного в рецепте, за исключением необходимости закупки лекарственного препарата, данный лекарственный препарат отпускается субъектом розничной торговли в срок, не превышающий десяти рабочих дней с даты обращения гражданина к субъекту розничной торговли, за исключением лекарственного препарата, выписанного на рецепте с пометкой "cito" (срочно), который отпускается в срок, не превышающий трех рабочих дней с даты обращения. В случае необходимости закупки лекарственного препарата, указанного в рецепте, данный лекарственный препарат отпускается субъектом розничной торговли в срок, не превышающий тридцати рабочих дней с даты обращения гражданина.</w:t>
      </w:r>
    </w:p>
    <w:p>
      <w:pPr>
        <w:pStyle w:val="BodyText"/>
      </w:pPr>
      <w:r>
        <w:br/>
      </w:r>
    </w:p>
    <w:p>
      <w:pPr>
        <w:pStyle w:val="BodyText"/>
      </w:pPr>
      <w:r>
        <w:t xml:space="preserve">Также субъектам розничной торговли запрещается отпускать гражданам лекарственные препараты,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http://vyhino-zhulebino.mos.ru/presscenter/news/detail/12997589.html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9975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9975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2025-07-21T03:27:08Z</dcterms:created>
  <dcterms:modified xsi:type="dcterms:W3CDTF">2025-07-21T03:27:08Z</dcterms:modified>
</cp:coreProperties>
</file>

<file path=docProps/custom.xml><?xml version="1.0" encoding="utf-8"?>
<Properties xmlns="http://schemas.openxmlformats.org/officeDocument/2006/custom-properties" xmlns:vt="http://schemas.openxmlformats.org/officeDocument/2006/docPropsVTypes"/>
</file>