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c1402c76ae54559476e06cfb66413a485b876"/>
    <w:p>
      <w:pPr>
        <w:pStyle w:val="Heading3"/>
      </w:pPr>
      <w:r>
        <w:t xml:space="preserve">Оперативниками Юго-Восточного округа столицы задержаны подозреваемые в мошенничестве под предлогом замены электрооборудования и обслуживания пластиковых окон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ЮВАО ГУ МВД России по г. Москве задержали 13 участников организованной группы. Они подозреваются в мошенничестве, совершенном в особо крупном размере.</w:t>
      </w:r>
    </w:p>
    <w:p>
      <w:pPr>
        <w:pStyle w:val="BodyText"/>
      </w:pPr>
      <w:r>
        <w:t xml:space="preserve">Предварительно установлено, что криминальная схема действовала с июня 2021 по май текущего года. Злоумышленники звонили на стационарные телефоны столичных пенсионеров и представлялись работниками энергосбытовой компании или организации – производителя пластиковых окон. Под предлогом бесплатной проверки они приходили в квартиры граждан и обманом убеждали в необходимости замены оконной фурнитуры либо установки нового электрооборудования.</w:t>
      </w:r>
    </w:p>
    <w:p>
      <w:pPr>
        <w:pStyle w:val="BodyText"/>
      </w:pPr>
      <w:r>
        <w:t xml:space="preserve">При этом аферисты значительно завышали стоимость услуг, которая составляла от 30 до 500 тысяч рублей. Кроме того, работы по электрике они проводили с нарушением правил, вследствие чего новое оборудование вызывало сбои и быстро выходило из строя. Общая сумма материального ущерба составила свыше 1,5 млн рублей.</w:t>
      </w:r>
    </w:p>
    <w:p>
      <w:pPr>
        <w:pStyle w:val="BodyText"/>
      </w:pPr>
      <w:r>
        <w:t xml:space="preserve">«Оперативниками при поддержке сотрудников Росгвардии на территории Москвы, Московской области и Республики Татарстан подозреваемые были задержаны. В ходе обысков в офисах и по адресам проживания фигурантов были обнаружены и изъяты средства связи, компьютерная техника, инструменты, печати, документация и другие предметы, имеющие доказательственное значение.</w:t>
      </w:r>
    </w:p>
    <w:p>
      <w:pPr>
        <w:pStyle w:val="BodyText"/>
      </w:pPr>
      <w:r>
        <w:t xml:space="preserve">Следователем следственного подразделения ОМВД России по Хорошевскому району г. Москвы возбуждено 10 уголовных дел по признакам преступления, предусмотренного частью 4 статьи 159 УК РФ, которые соединены в одно производство. Фигурантам предъявлено обвинение и избрана мера пресечения в виде подписки о невыезде и надлежащем поведении», – сообщила официальный представитель МВД России Ирина Волк.</w:t>
      </w:r>
    </w:p>
    <w:p>
      <w:pPr>
        <w:pStyle w:val="BodyText"/>
      </w:pPr>
      <w:r>
        <w:t xml:space="preserve">Сотрудниками полиции продолжается работа по выявлению всех эпизодов противоправной деятельности и ее соучастников.</w:t>
      </w:r>
    </w:p>
    <w:p>
      <w:pPr>
        <w:pStyle w:val="BodyText"/>
      </w:pPr>
      <w:r>
        <w:t xml:space="preserve">«МВД России предупреждает: не впускайте в свои жилища незнакомцев, пока не будете уверены в том, что они действительно являются работниками официальных обслуживающих организаций. Если сомневаетесь – позвоните сами в вашу управляющую компанию», – добавила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http://vyhino-zhulebino.mos.ru/presscenter/news/detail/13076248.html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76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76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2025-07-23T19:57:19Z</dcterms:created>
  <dcterms:modified xsi:type="dcterms:W3CDTF">2025-07-23T19:57:19Z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