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130da8f254894ea62a71e00a4641a7e760bb3"/>
    <w:p>
      <w:pPr>
        <w:pStyle w:val="Heading3"/>
      </w:pPr>
      <w:r>
        <w:t xml:space="preserve">Круглый стол на тему молодежной политики пройдет на базе Ресурсного центра Комитета общественных связей Москвы</w:t>
      </w:r>
    </w:p>
    <w:p>
      <w:pPr>
        <w:pStyle w:val="FirstParagraph"/>
      </w:pPr>
      <w:r>
        <w:t xml:space="preserve">05.04.2016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среду, 6 апреля на базе Ресурсного центра Комитета общественных связей г. Москвы, по адресу: 4-ый Вешняковский проезд, д. 1, корп. 1 (м. Рязанский проспект) пройдет круглый стол.</w:t>
      </w:r>
    </w:p>
    <w:p>
      <w:pPr>
        <w:pStyle w:val="BodyText"/>
      </w:pPr>
      <w:r>
        <w:t xml:space="preserve">Темой круглого стола станет: "Дети и молодёжь Москвы: актуальные вопросы реализации социальной политики".</w:t>
      </w:r>
    </w:p>
    <w:p>
      <w:pPr>
        <w:pStyle w:val="BodyText"/>
      </w:pPr>
      <w:r>
        <w:t xml:space="preserve">Данный круглый стол предназначен для обсуждения актуальных проблем жителей округа в данной области, и поиска новых путей решения данных проблем, а также выработки идей социально ориентированных проектов НКО для предстоящего конкурса субсидий Комитета общественных связей города Москвы.</w:t>
      </w:r>
    </w:p>
    <w:p>
      <w:pPr>
        <w:pStyle w:val="BodyText"/>
      </w:pPr>
      <w:r>
        <w:t xml:space="preserve">По итогам круглого стола будет сформирована резолюция и направлена в органы исполнительной власти.</w:t>
      </w:r>
    </w:p>
    <w:p>
      <w:pPr>
        <w:pStyle w:val="BodyText"/>
      </w:pPr>
      <w:r>
        <w:t xml:space="preserve">Отдел по работе с НКО в ЮВАО РЦ КОС приглашает всех желающих присоединиться к обсуждению социальной политики, ведь дети и молодёжь - это будущее нашего города!</w:t>
      </w:r>
    </w:p>
    <w:p>
      <w:pPr>
        <w:pStyle w:val="BodyText"/>
      </w:pPr>
      <w:r>
        <w:t xml:space="preserve">Подробная информация по телефону: 8-909-951-55-01.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http://vyhino-zhulebino.mos.ru/presscenter/news/detail/2710385.html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710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710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2025-06-06T10:20:01Z</dcterms:created>
  <dcterms:modified xsi:type="dcterms:W3CDTF">2025-06-06T10:20:01Z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