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8d4aed1253aa9e2afe69882e96c4a3c35c553f2"/>
    <w:p>
      <w:pPr>
        <w:pStyle w:val="Heading3"/>
      </w:pPr>
      <w:r>
        <w:t xml:space="preserve">Члены комиссии по образованию Мосгордумы встретились с молодыми парламентариями</w:t>
      </w:r>
    </w:p>
    <w:p>
      <w:pPr>
        <w:pStyle w:val="FirstParagraph"/>
      </w:pPr>
      <w:r>
        <w:t xml:space="preserve">25.04.2016</w:t>
      </w:r>
    </w:p>
    <w:p>
      <w:pPr>
        <w:pStyle w:val="BodyText"/>
      </w:pPr>
      <w:r>
        <w:rPr>
          <w:bCs/>
          <w:b/>
          <w:iCs/>
          <w:i/>
        </w:rPr>
        <w:t xml:space="preserve">21 апреля в Мосгордуме состоялась встреча представителей молодежных палат с депутатами — членами комиссии по образованию. В ходе беседы председатель комиссии Антон Молев рассказал ребятам о специфике работы комиссии, а также о реализованных и запланированных проектах.</w:t>
      </w:r>
      <w:r>
        <w:br/>
      </w:r>
      <w:r>
        <w:t xml:space="preserve">Основные направления деятельности комиссии — это работа на предложенным текстом проекта бюджета, в рамках этой работы обсуждаются конкретные позиции, которые, претерпели изменения. Кроме того, комиссия оперативно реагирует на наиболее острые вопросы, возникающие в системе образования.</w:t>
      </w:r>
      <w:r>
        <w:br/>
      </w:r>
      <w:r>
        <w:t xml:space="preserve">«Например, не так давно было достаточно бурное и сложное обсуждение вопроса организации дошкольного питания. Поднимался также вопрос обеспеченности медицинской работы в образовательных организациях. Прошлый год был отмечен серией круглых столов, связанных с внедрением единого журнала в столичную систему образования. И этот список практически неисчерпаем», — пояснил Антон Молев.</w:t>
      </w:r>
      <w:r>
        <w:br/>
      </w:r>
      <w:r>
        <w:t xml:space="preserve">Второй блок работы комиссии связан с перспективами развития системы. В рамках этой работы проходили заседания по теме «Новая школьная среда» —обсуждалось строительство школ, изменение их облика. «Ближайшая наша комиссия будет посвящена тематике преемственности уровня образования», —добавил Молев. Речь идет об образовательных комплексах, где есть как дошкольные, так и школьные отделения. Это именно та структура, которая должна стать внутрипреемственным организмом.</w:t>
      </w:r>
      <w:r>
        <w:br/>
      </w:r>
      <w:r>
        <w:t xml:space="preserve">Помимо заседаний и круглых столов комиссия взаимодействует с остальными объединениями и комиссиями в Мосгордуме. Например, в прошлом году, на обсуждении организация летней оздоровительной кампании встречались сразу три комиссии.</w:t>
      </w:r>
      <w:r>
        <w:br/>
      </w:r>
      <w:r>
        <w:t xml:space="preserve">В ходе беседы депутаты призвали представителей молодежной палаты к сотрудничеству. Кстати, парламентарии сегодня уже входят в состав различных секций, в том числе в комиссии по культуре, а также по государственному строительству и местному самоуправлению.</w:t>
      </w:r>
      <w:r>
        <w:br/>
      </w:r>
      <w:r>
        <w:t xml:space="preserve">Ребята, в свою очередь, выразили готовность к сотрудничеству и уже предложили ряд проектов, а также наметили планы на предстоящую работу.</w:t>
      </w:r>
    </w:p>
    <w:p>
      <w:pPr>
        <w:pStyle w:val="BodyText"/>
      </w:pPr>
      <w:r>
        <w:br/>
      </w:r>
    </w:p>
    <w:p>
      <w:pPr>
        <w:pStyle w:val="BodyText"/>
      </w:pPr>
      <w:r>
        <w:t xml:space="preserve">Адрес страницы:</w:t>
      </w:r>
      <w:r>
        <w:t xml:space="preserve"> </w:t>
      </w:r>
      <w:hyperlink r:id="rId20">
        <w:r>
          <w:rPr>
            <w:rStyle w:val="Hyperlink"/>
          </w:rPr>
          <w:t xml:space="preserve">http://vyhino-zhulebino.mos.ru/presscenter/news/detail/2847809.html</w:t>
        </w:r>
      </w:hyperlink>
    </w:p>
    <w:p>
      <w:pPr>
        <w:pStyle w:val="BodyText"/>
      </w:pPr>
      <w:hyperlink r:id="rId21">
        <w:r>
          <w:rPr>
            <w:rStyle w:val="Hyperlink"/>
          </w:rPr>
          <w:t xml:space="preserve">Управа района Выхино-Жулебино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2847809.html" TargetMode="External" /></Relationships>
</file>

<file path=word/_rels/footnotes.xml.rels><?xml version="1.0" encoding="UTF-8"?><Relationships xmlns="http://schemas.openxmlformats.org/package/2006/relationships"><Relationship Type="http://schemas.openxmlformats.org/officeDocument/2006/relationships/hyperlink" Id="rId21" Target="http://vyhino-zhulebino.mos.ru" TargetMode="External" /><Relationship Type="http://schemas.openxmlformats.org/officeDocument/2006/relationships/hyperlink" Id="rId20" Target="http://vyhino-zhulebino.mos.ru/presscenter/news/detail/284780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2023-05-26T11:06:31Z</dcterms:created>
  <dcterms:modified xsi:type="dcterms:W3CDTF">2023-05-26T11:06:31Z</dcterms:modified>
</cp:coreProperties>
</file>

<file path=docProps/custom.xml><?xml version="1.0" encoding="utf-8"?>
<Properties xmlns="http://schemas.openxmlformats.org/officeDocument/2006/custom-properties" xmlns:vt="http://schemas.openxmlformats.org/officeDocument/2006/docPropsVTypes"/>
</file>