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0e8c80105742b570a88448d2272778fe41574"/>
    <w:p>
      <w:pPr>
        <w:pStyle w:val="Heading3"/>
      </w:pPr>
      <w:r>
        <w:t xml:space="preserve">Около миллиона рабочих мест будет создано в Новой Москве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  <w:bCs/>
          <w:b/>
        </w:rPr>
        <w:t xml:space="preserve">В Новой Москве планируется создать более миллиона новых рабочих мест, в настоящий момент уже создано более ста тысяч. О Итогах развития за последние четыре года и дальнейших планах развития Новой Москвы рассказал руководитель департамента развития ТиНАО Владимир Жидкин.</w:t>
      </w:r>
    </w:p>
    <w:p>
      <w:pPr>
        <w:pStyle w:val="BodyText"/>
      </w:pPr>
      <w:r>
        <w:t xml:space="preserve">Вся территория Новой Москвы разделена на более чем 80 участков, каждый из которых имеет площадь от 1 тыс. до 2 тыс. га. По словам руководителя департамента, к 2035 году в Новой Москве будет проживать 1,5 млн. человек. Здесь предполагается создать около одного миллиона рабочих мест.</w:t>
      </w:r>
    </w:p>
    <w:p>
      <w:pPr>
        <w:pStyle w:val="BodyText"/>
      </w:pPr>
      <w:r>
        <w:rPr>
          <w:iCs/>
          <w:i/>
        </w:rPr>
        <w:t xml:space="preserve">-Это больше чем трудоспособное население, но с работой часто бывает проблемы, поэтому мы считаем, что рабочих мест должно быть больше. Там могут трудиться жители Москвы исторической, жители Солнцева, Бутова, районов которые прилегают к МКАД, жители Московской области,- отметил Владимир Жидкин.</w:t>
      </w:r>
    </w:p>
    <w:p>
      <w:pPr>
        <w:pStyle w:val="BodyText"/>
      </w:pPr>
      <w:r>
        <w:t xml:space="preserve">На территориях будут построены парки, и отремонтированы дороги. Особое внимание уделяется вводу объектов недвижимости.</w:t>
      </w:r>
    </w:p>
    <w:p>
      <w:pPr>
        <w:pStyle w:val="BodyText"/>
      </w:pPr>
      <w:r>
        <w:rPr>
          <w:iCs/>
          <w:i/>
        </w:rPr>
        <w:t xml:space="preserve">— В этом году мы планируем реализовать часть программы по объектам социального назначения. Будет построено 4 школы, 10 детских садов, одна поликлиника, четыре пожарных депо. И одна подстанция скорой помощи, — отметил Жидкин.</w:t>
      </w:r>
    </w:p>
    <w:p>
      <w:pPr>
        <w:pStyle w:val="BodyText"/>
      </w:pPr>
      <w:r>
        <w:t xml:space="preserve">Говоря о достижениях за четыре года, Владимир Жидкин сообщил, что за четыре года введено 7,14 млн.кв.м жилья и 2,34 млн. кв.м. нежилых помещений. Построено 23 детских сада, 8 школ, 9 объектов здравоохранения. Создано около 100 тысяч новых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http://vyhino-zhulebino.mos.ru/presscenter/news/detail/3199826.html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199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3199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2025-01-08T18:45:47Z</dcterms:created>
  <dcterms:modified xsi:type="dcterms:W3CDTF">2025-01-08T18:45:47Z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