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6f6428acef51ef905b00cd02624985105988"/>
    <w:p>
      <w:pPr>
        <w:pStyle w:val="Heading3"/>
      </w:pPr>
      <w:r>
        <w:t xml:space="preserve">В 18 домах района Выхино-Жулебино в 2016 году пройдет капитальный ремонт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  <w:bCs/>
          <w:b/>
        </w:rPr>
        <w:t xml:space="preserve">В 2016 году в 18 многоквартирных домах района Выхино-Жулебино запланировано проведение работ по капитальному ремонту. В летний период ведутся работы по замене систем центрального отопления, горячего и холодного водоснабжения, канализации, ремонт фасадов и кровель. По двум адресам уже заменили лифты, но работы продолжаются еще в двух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краткосрочную программу капитального ремонта на 2015–2016 годы вошли дома, построенные в Выхине-Жулебине более 50 лет назад. Ремонт внутридомовых инженерных систем газоснабжения, стояков горячей и холодной воды, а также разводящих магистралей водоснабжения, ремонт фасадов, крыши и подвальных помещений в этом году пройдет по адресам: Волгоградский просп., д. 160, к. 2; Самаркандский бульв., д. 18/26; Самаркандский бульв., д. 24, к. 3; Самаркандский бульв., д. 15, к. 2; Самаркандский бульв., д. 24, к. 2; Самаркандский бульв., д. 9, к. 5; ул. Академика Скрябина, д. 5, к. 1, к. 2; ул. Академика Скрябина, д. 7, к. 2; Сормовская ул., д. 17, к. 1, к. 6; Ташкентская ул., д. 22, к. 2; Ташкентская ул., д. 35; Ташкентская ул., д. 36, к. 2; Хлобыстова ул., д. 14, к. 2; Хлобыстова ул., д. 18, к. 2; Чугунные Ворота ул., д. 17; Чугунные Ворота ул., д. 15.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http://vyhino-zhulebino.mos.ru/presscenter/news/detail/3452882.html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452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452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2023-09-24T10:50:14Z</dcterms:created>
  <dcterms:modified xsi:type="dcterms:W3CDTF">2023-09-24T10:50:14Z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